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778D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778D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778D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778D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Культурно-исторические ресурсы региона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98586B" w:rsidR="00A77598" w:rsidRPr="00E94129" w:rsidRDefault="00E9412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778D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78DD">
              <w:rPr>
                <w:rFonts w:ascii="Times New Roman" w:hAnsi="Times New Roman" w:cs="Times New Roman"/>
                <w:sz w:val="20"/>
                <w:szCs w:val="20"/>
              </w:rPr>
              <w:t>к.э.н, Белякова Надежда Вениаминовна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7E1E1C" w:rsidR="004475DA" w:rsidRPr="00E94129" w:rsidRDefault="00E9412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038E44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8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35A8E15" w:rsidR="00D75436" w:rsidRDefault="000F2F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8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C86DFE7" w:rsidR="00D75436" w:rsidRDefault="000F2F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8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9305B49" w:rsidR="00D75436" w:rsidRDefault="000F2F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8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DF336B9" w:rsidR="00D75436" w:rsidRDefault="000F2F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8D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6799E90" w:rsidR="00D75436" w:rsidRDefault="000F2F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8D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0782D9E" w:rsidR="00D75436" w:rsidRDefault="000F2F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8D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117BD09" w:rsidR="00D75436" w:rsidRDefault="000F2F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8D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9C931D2" w:rsidR="00D75436" w:rsidRDefault="000F2F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8D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A222E9E" w:rsidR="00D75436" w:rsidRDefault="000F2F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8D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F8308F4" w:rsidR="00D75436" w:rsidRDefault="000F2F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8D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EE88041" w:rsidR="00D75436" w:rsidRDefault="000F2F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8D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2EDF6F6" w:rsidR="00D75436" w:rsidRDefault="000F2F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8D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5D0AA92" w:rsidR="00D75436" w:rsidRDefault="000F2F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8D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CD9B7B4" w:rsidR="00D75436" w:rsidRDefault="000F2F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8D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D9C18F7" w:rsidR="00D75436" w:rsidRDefault="000F2F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8D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503455C" w:rsidR="00D75436" w:rsidRDefault="000F2F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8D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BDC79C0" w:rsidR="00D75436" w:rsidRDefault="000F2F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778D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778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теоретических знаний и практических навыков о современном развитии культурного наследия России в контексте использования его туристского потенциала.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Культурно-исторические ресурсы региона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  <w:gridCol w:w="2130"/>
        <w:gridCol w:w="5380"/>
      </w:tblGrid>
      <w:tr w:rsidR="00751095" w:rsidRPr="004778D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778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778D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778D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78D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778D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778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778D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778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</w:rPr>
              <w:t>ПК-2 - Способен управлять внутрифирменными процессами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778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ПК-2.2 - Применяет методы управления коммуникационным процессом в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778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778DD">
              <w:rPr>
                <w:rFonts w:ascii="Times New Roman" w:hAnsi="Times New Roman" w:cs="Times New Roman"/>
              </w:rPr>
              <w:t>методы управления внутрифирменными процессами в индустрии туризма; методы применения управления коммуникационным процессом в индустрии туризма</w:t>
            </w:r>
            <w:r w:rsidRPr="004778D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778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778DD">
              <w:rPr>
                <w:rFonts w:ascii="Times New Roman" w:hAnsi="Times New Roman" w:cs="Times New Roman"/>
              </w:rPr>
              <w:t xml:space="preserve">управлять </w:t>
            </w:r>
            <w:proofErr w:type="gramStart"/>
            <w:r w:rsidR="00FD518F" w:rsidRPr="004778DD">
              <w:rPr>
                <w:rFonts w:ascii="Times New Roman" w:hAnsi="Times New Roman" w:cs="Times New Roman"/>
              </w:rPr>
              <w:t>внутрифирменными</w:t>
            </w:r>
            <w:proofErr w:type="gramEnd"/>
            <w:r w:rsidR="00FD518F" w:rsidRPr="004778DD">
              <w:rPr>
                <w:rFonts w:ascii="Times New Roman" w:hAnsi="Times New Roman" w:cs="Times New Roman"/>
              </w:rPr>
              <w:t xml:space="preserve"> процессами в индустрии туризма; применять методы  управления коммуникационным процессом в индустрии туризма</w:t>
            </w:r>
            <w:r w:rsidRPr="004778D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778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778DD">
              <w:rPr>
                <w:rFonts w:ascii="Times New Roman" w:hAnsi="Times New Roman" w:cs="Times New Roman"/>
              </w:rPr>
              <w:t>методами управления внутрифирменными процессами в индустрии туризма; методами применения управления коммуникационным процессом в индустрии туризма</w:t>
            </w:r>
            <w:r w:rsidRPr="004778D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778D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778D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8D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778D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778D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778D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778D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778D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8DD">
              <w:rPr>
                <w:rFonts w:ascii="Times New Roman" w:hAnsi="Times New Roman" w:cs="Times New Roman"/>
                <w:b/>
              </w:rPr>
              <w:t>(ак</w:t>
            </w:r>
            <w:r w:rsidR="00AE2B1A" w:rsidRPr="004778DD">
              <w:rPr>
                <w:rFonts w:ascii="Times New Roman" w:hAnsi="Times New Roman" w:cs="Times New Roman"/>
                <w:b/>
              </w:rPr>
              <w:t>адемические</w:t>
            </w:r>
            <w:r w:rsidRPr="004778D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778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778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778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8D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778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778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8D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778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778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778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8D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778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8D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778D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778D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778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4778DD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78DD">
              <w:rPr>
                <w:rFonts w:ascii="Times New Roman" w:hAnsi="Times New Roman" w:cs="Times New Roman"/>
                <w:b/>
                <w:lang w:bidi="ru-RU"/>
              </w:rPr>
              <w:t>Раздел I. Теория и методология культурного наследия в туризме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778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Тема 1. Культурное наследие: понятие и типология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778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8DD">
              <w:rPr>
                <w:sz w:val="22"/>
                <w:szCs w:val="22"/>
                <w:lang w:bidi="ru-RU"/>
              </w:rPr>
              <w:t>Определение понятий объектов культурного наследия. Типы и виды объектов культурного наследия. Критерии культурной ценности объектов наследия. Российские и международные нормативные и правовые основы, регулирующие принципы охраны и использования культурного наследия в контексте туристической деятельности. Культурно-туристские объекты, охваченные списком Всемирного наследия ЮНЕСКО.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778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778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778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778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C333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2AC851" w14:textId="77777777" w:rsidR="004475DA" w:rsidRPr="004778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Тема 2. Основы конвергенции культурного наследия и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53710B" w14:textId="77777777" w:rsidR="004475DA" w:rsidRPr="004778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8DD">
              <w:rPr>
                <w:sz w:val="22"/>
                <w:szCs w:val="22"/>
                <w:lang w:bidi="ru-RU"/>
              </w:rPr>
              <w:t>Роль культурного наследия в формировании туристских продуктов. Вклад туризма в сохранение, использование и стимулирования развития культуры. Культурный туризм или туризм наследия: понятие и тенденции развития. Значение Хартии культурного туризма в формировании современного мировоззрения человека 21 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246D84" w14:textId="77777777" w:rsidR="004475DA" w:rsidRPr="004778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8A4C79" w14:textId="77777777" w:rsidR="004475DA" w:rsidRPr="004778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A4B0F9" w14:textId="77777777" w:rsidR="004475DA" w:rsidRPr="004778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261366" w14:textId="77777777" w:rsidR="004475DA" w:rsidRPr="004778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C68FC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8F40C2" w14:textId="77777777" w:rsidR="004475DA" w:rsidRPr="004778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Тема 3. Интерпретация культурного наследия как технология формирования туристского продукта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B40C3E" w14:textId="77777777" w:rsidR="004475DA" w:rsidRPr="004778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8DD">
              <w:rPr>
                <w:sz w:val="22"/>
                <w:szCs w:val="22"/>
                <w:lang w:bidi="ru-RU"/>
              </w:rPr>
              <w:t>Интерпретация наследия: понятие, цели, элементы. Тема как основа интерпретации наследия. Тематический (культурный) маршрут как туристский продукт и преимущества его использования. Роль аутентичности в интерпретации и способы ее формирования.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46A873" w14:textId="77777777" w:rsidR="004475DA" w:rsidRPr="004778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B91C6A" w14:textId="77777777" w:rsidR="004475DA" w:rsidRPr="004778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840A25" w14:textId="77777777" w:rsidR="004475DA" w:rsidRPr="004778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85D5D3" w14:textId="77777777" w:rsidR="004475DA" w:rsidRPr="004778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91A9A0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29F6CB7" w14:textId="77777777" w:rsidR="00313ACD" w:rsidRPr="004778DD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78DD">
              <w:rPr>
                <w:rFonts w:ascii="Times New Roman" w:hAnsi="Times New Roman" w:cs="Times New Roman"/>
                <w:b/>
                <w:lang w:bidi="ru-RU"/>
              </w:rPr>
              <w:t>Раздел II. Культурные центры России в контексте туристской деятельности</w:t>
            </w:r>
          </w:p>
        </w:tc>
      </w:tr>
      <w:tr w:rsidR="005B37A7" w:rsidRPr="005B37A7" w14:paraId="09AD9F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92AC98" w14:textId="77777777" w:rsidR="004475DA" w:rsidRPr="004778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Тема 4. Культурные центры России - памятники истории и культуры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F41EB6" w14:textId="77777777" w:rsidR="004475DA" w:rsidRPr="004778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8DD">
              <w:rPr>
                <w:sz w:val="22"/>
                <w:szCs w:val="22"/>
                <w:lang w:bidi="ru-RU"/>
              </w:rPr>
              <w:t>Культурные памятники России, характеристика наиболее известных и значимых в истории страны и мировом культурном наследии. Классификация культурных памятников, роль в воспитании современного человека и потенциал в создании туристско-культурных центров.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4AD746" w14:textId="77777777" w:rsidR="004475DA" w:rsidRPr="004778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318A40" w14:textId="77777777" w:rsidR="004475DA" w:rsidRPr="004778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91695A" w14:textId="77777777" w:rsidR="004475DA" w:rsidRPr="004778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839310" w14:textId="77777777" w:rsidR="004475DA" w:rsidRPr="004778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F89EA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D9921B" w14:textId="77777777" w:rsidR="004475DA" w:rsidRPr="004778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Тема 5. Религиозные центры России - как мировое культурное наследие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C70CF3" w14:textId="77777777" w:rsidR="004475DA" w:rsidRPr="004778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8DD">
              <w:rPr>
                <w:sz w:val="22"/>
                <w:szCs w:val="22"/>
                <w:lang w:bidi="ru-RU"/>
              </w:rPr>
              <w:t>«Религиозные объекты», их классификация. Характеристика наиболее известных и значимых монастырских комплексов и других культовых сооружений и объектов России различных конфессий. Потенциал религиозных объектов в использовании паломническом и культурном туризме.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487269" w14:textId="77777777" w:rsidR="004475DA" w:rsidRPr="004778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59FF75" w14:textId="77777777" w:rsidR="004475DA" w:rsidRPr="004778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AA1920" w14:textId="77777777" w:rsidR="004475DA" w:rsidRPr="004778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92B080" w14:textId="77777777" w:rsidR="004475DA" w:rsidRPr="004778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8C20E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E6CBDA" w14:textId="77777777" w:rsidR="004475DA" w:rsidRPr="004778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Тема 6. Центры традиционных народных художественных ремесел и промыслов - основа современных туристских центров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272CF6" w14:textId="77777777" w:rsidR="004475DA" w:rsidRPr="004778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8DD">
              <w:rPr>
                <w:sz w:val="22"/>
                <w:szCs w:val="22"/>
                <w:lang w:bidi="ru-RU"/>
              </w:rPr>
              <w:t>Традиционные национальные художественные промыслы России. Городские и сельские центры художественных промыслов. Потенциал использования объектов традиционных художественных ремесел и промыслов в формировании современных туристско-культурных центров.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F486C7" w14:textId="77777777" w:rsidR="004475DA" w:rsidRPr="004778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E3369D" w14:textId="77777777" w:rsidR="004475DA" w:rsidRPr="004778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B31954" w14:textId="77777777" w:rsidR="004475DA" w:rsidRPr="004778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DF5B65" w14:textId="77777777" w:rsidR="004475DA" w:rsidRPr="004778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28EBB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A5CD8C" w14:textId="77777777" w:rsidR="004475DA" w:rsidRPr="004778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Тема 7. Культурные ландшафты как туристско-культурные центры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CB7CD4" w14:textId="77777777" w:rsidR="004475DA" w:rsidRPr="004778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778DD">
              <w:rPr>
                <w:sz w:val="22"/>
                <w:szCs w:val="22"/>
                <w:lang w:bidi="ru-RU"/>
              </w:rPr>
              <w:t>Музеи-усадьбы как туристско-культурные центры. Известные дворцово-парковые комплексы. Места исторических событий, баталий, места творчества известных деятелей культуры. Потенциал использования разнообразных культурных ландшафтов в формировании туристско-культурных центров.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80AC5A" w14:textId="77777777" w:rsidR="004475DA" w:rsidRPr="004778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60E2A6" w14:textId="77777777" w:rsidR="004475DA" w:rsidRPr="004778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E3A7A4" w14:textId="77777777" w:rsidR="004475DA" w:rsidRPr="004778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A2EDEF" w14:textId="77777777" w:rsidR="004475DA" w:rsidRPr="004778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778D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778D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778D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778D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778D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778D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778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778DD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778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778DD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778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778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778DD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1"/>
        <w:gridCol w:w="4416"/>
      </w:tblGrid>
      <w:tr w:rsidR="00262CF0" w:rsidRPr="004778DD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778D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78D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778D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778D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778D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778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778DD">
              <w:rPr>
                <w:rFonts w:ascii="Times New Roman" w:hAnsi="Times New Roman" w:cs="Times New Roman"/>
              </w:rPr>
              <w:t>Сущинская</w:t>
            </w:r>
            <w:proofErr w:type="spellEnd"/>
            <w:r w:rsidRPr="004778DD">
              <w:rPr>
                <w:rFonts w:ascii="Times New Roman" w:hAnsi="Times New Roman" w:cs="Times New Roman"/>
              </w:rPr>
              <w:t>, М. Д.  Культурный туризм</w:t>
            </w:r>
            <w:proofErr w:type="gramStart"/>
            <w:r w:rsidRPr="004778D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778DD">
              <w:rPr>
                <w:rFonts w:ascii="Times New Roman" w:hAnsi="Times New Roman" w:cs="Times New Roman"/>
              </w:rPr>
              <w:t xml:space="preserve"> учебник для вузов / М. Д. </w:t>
            </w:r>
            <w:proofErr w:type="spellStart"/>
            <w:r w:rsidRPr="004778DD">
              <w:rPr>
                <w:rFonts w:ascii="Times New Roman" w:hAnsi="Times New Roman" w:cs="Times New Roman"/>
              </w:rPr>
              <w:t>Сущинская</w:t>
            </w:r>
            <w:proofErr w:type="spellEnd"/>
            <w:r w:rsidRPr="004778DD">
              <w:rPr>
                <w:rFonts w:ascii="Times New Roman" w:hAnsi="Times New Roman" w:cs="Times New Roman"/>
              </w:rPr>
              <w:t xml:space="preserve">, Е. О. Валеева. — 3-е изд., </w:t>
            </w:r>
            <w:proofErr w:type="spellStart"/>
            <w:r w:rsidRPr="004778DD">
              <w:rPr>
                <w:rFonts w:ascii="Times New Roman" w:hAnsi="Times New Roman" w:cs="Times New Roman"/>
              </w:rPr>
              <w:t>испр</w:t>
            </w:r>
            <w:proofErr w:type="spellEnd"/>
            <w:r w:rsidRPr="004778DD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4778D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778DD">
              <w:rPr>
                <w:rFonts w:ascii="Times New Roman" w:hAnsi="Times New Roman" w:cs="Times New Roman"/>
              </w:rPr>
              <w:t xml:space="preserve">, 2025. — 149 с. — (Высшее образование). — </w:t>
            </w:r>
            <w:r w:rsidRPr="004778DD">
              <w:rPr>
                <w:rFonts w:ascii="Times New Roman" w:hAnsi="Times New Roman" w:cs="Times New Roman"/>
                <w:lang w:val="en-US"/>
              </w:rPr>
              <w:t>ISBN</w:t>
            </w:r>
            <w:r w:rsidRPr="004778DD">
              <w:rPr>
                <w:rFonts w:ascii="Times New Roman" w:hAnsi="Times New Roman" w:cs="Times New Roman"/>
              </w:rPr>
              <w:t xml:space="preserve"> 978-5-534-19736-5.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778DD" w:rsidRDefault="000F2F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778DD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https://urait.ru/bcode/580928</w:t>
              </w:r>
            </w:hyperlink>
          </w:p>
        </w:tc>
      </w:tr>
      <w:tr w:rsidR="00262CF0" w:rsidRPr="00E94129" w14:paraId="71F148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CA2FE1" w14:textId="77777777" w:rsidR="00262CF0" w:rsidRPr="004778D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778DD">
              <w:rPr>
                <w:rFonts w:ascii="Times New Roman" w:hAnsi="Times New Roman" w:cs="Times New Roman"/>
              </w:rPr>
              <w:t xml:space="preserve">Туризм: технологии, экономика, управление: учебник в 2-х частях/ М-во образования и науки </w:t>
            </w:r>
            <w:proofErr w:type="spellStart"/>
            <w:r w:rsidRPr="004778DD">
              <w:rPr>
                <w:rFonts w:ascii="Times New Roman" w:hAnsi="Times New Roman" w:cs="Times New Roman"/>
              </w:rPr>
              <w:t>Рос.Федерации</w:t>
            </w:r>
            <w:proofErr w:type="spellEnd"/>
            <w:r w:rsidRPr="004778DD">
              <w:rPr>
                <w:rFonts w:ascii="Times New Roman" w:hAnsi="Times New Roman" w:cs="Times New Roman"/>
              </w:rPr>
              <w:t>, С-</w:t>
            </w:r>
            <w:proofErr w:type="spellStart"/>
            <w:r w:rsidRPr="004778D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778D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778DD">
              <w:rPr>
                <w:rFonts w:ascii="Times New Roman" w:hAnsi="Times New Roman" w:cs="Times New Roman"/>
              </w:rPr>
              <w:t>экон</w:t>
            </w:r>
            <w:proofErr w:type="spellEnd"/>
            <w:r w:rsidRPr="004778DD">
              <w:rPr>
                <w:rFonts w:ascii="Times New Roman" w:hAnsi="Times New Roman" w:cs="Times New Roman"/>
              </w:rPr>
              <w:t xml:space="preserve">. ун-т, Каф. экономики и упр. в сфере услуг; под. общ. ред. </w:t>
            </w:r>
            <w:proofErr w:type="spellStart"/>
            <w:r w:rsidRPr="004778DD">
              <w:rPr>
                <w:rFonts w:ascii="Times New Roman" w:hAnsi="Times New Roman" w:cs="Times New Roman"/>
              </w:rPr>
              <w:t>Г.А.Карповой</w:t>
            </w:r>
            <w:proofErr w:type="spellEnd"/>
            <w:r w:rsidRPr="004778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778DD">
              <w:rPr>
                <w:rFonts w:ascii="Times New Roman" w:hAnsi="Times New Roman" w:cs="Times New Roman"/>
              </w:rPr>
              <w:t>Л.В.Хоревой</w:t>
            </w:r>
            <w:proofErr w:type="spellEnd"/>
            <w:r w:rsidRPr="004778DD">
              <w:rPr>
                <w:rFonts w:ascii="Times New Roman" w:hAnsi="Times New Roman" w:cs="Times New Roman"/>
              </w:rPr>
              <w:t xml:space="preserve">. Ч.2 Санкт-Петербург: Изд-во СПбГЭУ, 2014. </w:t>
            </w:r>
            <w:r w:rsidRPr="004778DD">
              <w:rPr>
                <w:rFonts w:ascii="Times New Roman" w:hAnsi="Times New Roman" w:cs="Times New Roman"/>
                <w:lang w:val="en-US"/>
              </w:rPr>
              <w:t>356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9BAAB8" w14:textId="77777777" w:rsidR="00262CF0" w:rsidRPr="004778DD" w:rsidRDefault="000F2F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778D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http://opac.unecon.ru/elibrary/elib/475863798.pdf</w:t>
              </w:r>
            </w:hyperlink>
          </w:p>
        </w:tc>
      </w:tr>
    </w:tbl>
    <w:p w14:paraId="570D085B" w14:textId="77777777" w:rsidR="0091168E" w:rsidRPr="004778D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138C331" w14:textId="77777777" w:rsidTr="007B550D">
        <w:tc>
          <w:tcPr>
            <w:tcW w:w="9345" w:type="dxa"/>
          </w:tcPr>
          <w:p w14:paraId="5083F4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CEFDA64" w14:textId="77777777" w:rsidTr="007B550D">
        <w:tc>
          <w:tcPr>
            <w:tcW w:w="9345" w:type="dxa"/>
          </w:tcPr>
          <w:p w14:paraId="29A513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B16865" w14:textId="77777777" w:rsidTr="007B550D">
        <w:tc>
          <w:tcPr>
            <w:tcW w:w="9345" w:type="dxa"/>
          </w:tcPr>
          <w:p w14:paraId="5899F7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EF7ED1" w14:textId="77777777" w:rsidTr="007B550D">
        <w:tc>
          <w:tcPr>
            <w:tcW w:w="9345" w:type="dxa"/>
          </w:tcPr>
          <w:p w14:paraId="21FEA4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F2F9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778D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778DD" w:rsidRDefault="002C735C" w:rsidP="004778D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778D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778DD" w:rsidRDefault="002C735C" w:rsidP="004778D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778D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778D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B0E60A3" w:rsidR="002C735C" w:rsidRPr="004778DD" w:rsidRDefault="00B43524" w:rsidP="004778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78DD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778DD">
              <w:rPr>
                <w:sz w:val="22"/>
                <w:szCs w:val="22"/>
              </w:rPr>
              <w:t xml:space="preserve"> </w:t>
            </w:r>
            <w:r w:rsidRPr="004778DD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4778DD">
              <w:rPr>
                <w:sz w:val="22"/>
                <w:szCs w:val="22"/>
                <w:lang w:val="en-US"/>
              </w:rPr>
              <w:t>Intel</w:t>
            </w:r>
            <w:r w:rsidRPr="004778DD">
              <w:rPr>
                <w:sz w:val="22"/>
                <w:szCs w:val="22"/>
              </w:rPr>
              <w:t xml:space="preserve"> </w:t>
            </w:r>
            <w:proofErr w:type="spellStart"/>
            <w:r w:rsidRPr="004778D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78DD">
              <w:rPr>
                <w:sz w:val="22"/>
                <w:szCs w:val="22"/>
              </w:rPr>
              <w:t>3 2100 3.3/4</w:t>
            </w:r>
            <w:r w:rsidRPr="004778DD">
              <w:rPr>
                <w:sz w:val="22"/>
                <w:szCs w:val="22"/>
                <w:lang w:val="en-US"/>
              </w:rPr>
              <w:t>Gb</w:t>
            </w:r>
            <w:r w:rsidRPr="004778DD">
              <w:rPr>
                <w:sz w:val="22"/>
                <w:szCs w:val="22"/>
              </w:rPr>
              <w:t>/500</w:t>
            </w:r>
            <w:r w:rsidRPr="004778DD">
              <w:rPr>
                <w:sz w:val="22"/>
                <w:szCs w:val="22"/>
                <w:lang w:val="en-US"/>
              </w:rPr>
              <w:t>Gb</w:t>
            </w:r>
            <w:r w:rsidRPr="004778DD">
              <w:rPr>
                <w:sz w:val="22"/>
                <w:szCs w:val="22"/>
              </w:rPr>
              <w:t>/</w:t>
            </w:r>
            <w:proofErr w:type="spellStart"/>
            <w:r w:rsidRPr="004778D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778DD">
              <w:rPr>
                <w:sz w:val="22"/>
                <w:szCs w:val="22"/>
              </w:rPr>
              <w:t xml:space="preserve">193 - 1 шт.,  Мультимедийный проектор </w:t>
            </w:r>
            <w:r w:rsidRPr="004778DD">
              <w:rPr>
                <w:sz w:val="22"/>
                <w:szCs w:val="22"/>
                <w:lang w:val="en-US"/>
              </w:rPr>
              <w:t>NEC</w:t>
            </w:r>
            <w:r w:rsidRPr="004778DD">
              <w:rPr>
                <w:sz w:val="22"/>
                <w:szCs w:val="22"/>
              </w:rPr>
              <w:t xml:space="preserve"> </w:t>
            </w:r>
            <w:r w:rsidRPr="004778DD">
              <w:rPr>
                <w:sz w:val="22"/>
                <w:szCs w:val="22"/>
                <w:lang w:val="en-US"/>
              </w:rPr>
              <w:t>ME</w:t>
            </w:r>
            <w:r w:rsidRPr="004778DD">
              <w:rPr>
                <w:sz w:val="22"/>
                <w:szCs w:val="22"/>
              </w:rPr>
              <w:t>401</w:t>
            </w:r>
            <w:r w:rsidRPr="004778DD">
              <w:rPr>
                <w:sz w:val="22"/>
                <w:szCs w:val="22"/>
                <w:lang w:val="en-US"/>
              </w:rPr>
              <w:t>X</w:t>
            </w:r>
            <w:r w:rsidRPr="004778D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778DD" w:rsidRDefault="00B43524" w:rsidP="004778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78D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778D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778DD" w14:paraId="4E9AE1B1" w14:textId="77777777" w:rsidTr="008416EB">
        <w:tc>
          <w:tcPr>
            <w:tcW w:w="7797" w:type="dxa"/>
            <w:shd w:val="clear" w:color="auto" w:fill="auto"/>
          </w:tcPr>
          <w:p w14:paraId="3EE0FCC8" w14:textId="219E5044" w:rsidR="002C735C" w:rsidRPr="004778DD" w:rsidRDefault="00B43524" w:rsidP="004778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78DD">
              <w:rPr>
                <w:sz w:val="22"/>
                <w:szCs w:val="22"/>
              </w:rPr>
              <w:t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778DD">
              <w:rPr>
                <w:sz w:val="22"/>
                <w:szCs w:val="22"/>
              </w:rPr>
              <w:t xml:space="preserve"> </w:t>
            </w:r>
            <w:r w:rsidRPr="004778DD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4778DD">
              <w:rPr>
                <w:sz w:val="22"/>
                <w:szCs w:val="22"/>
                <w:lang w:val="en-US"/>
              </w:rPr>
              <w:t>Intel</w:t>
            </w:r>
            <w:r w:rsidRPr="004778DD">
              <w:rPr>
                <w:sz w:val="22"/>
                <w:szCs w:val="22"/>
              </w:rPr>
              <w:t xml:space="preserve"> </w:t>
            </w:r>
            <w:proofErr w:type="spellStart"/>
            <w:r w:rsidRPr="004778D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778DD">
              <w:rPr>
                <w:sz w:val="22"/>
                <w:szCs w:val="22"/>
              </w:rPr>
              <w:t>3 2100 3.3/4</w:t>
            </w:r>
            <w:r w:rsidRPr="004778DD">
              <w:rPr>
                <w:sz w:val="22"/>
                <w:szCs w:val="22"/>
                <w:lang w:val="en-US"/>
              </w:rPr>
              <w:t>Gb</w:t>
            </w:r>
            <w:r w:rsidRPr="004778DD">
              <w:rPr>
                <w:sz w:val="22"/>
                <w:szCs w:val="22"/>
              </w:rPr>
              <w:t>/500</w:t>
            </w:r>
            <w:r w:rsidRPr="004778DD">
              <w:rPr>
                <w:sz w:val="22"/>
                <w:szCs w:val="22"/>
                <w:lang w:val="en-US"/>
              </w:rPr>
              <w:t>Gb</w:t>
            </w:r>
            <w:r w:rsidRPr="004778DD">
              <w:rPr>
                <w:sz w:val="22"/>
                <w:szCs w:val="22"/>
              </w:rPr>
              <w:t>/</w:t>
            </w:r>
            <w:proofErr w:type="spellStart"/>
            <w:r w:rsidRPr="004778D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778DD">
              <w:rPr>
                <w:sz w:val="22"/>
                <w:szCs w:val="22"/>
              </w:rPr>
              <w:t xml:space="preserve">193 - 1 шт., Мультимедийный проектор </w:t>
            </w:r>
            <w:r w:rsidRPr="004778DD">
              <w:rPr>
                <w:sz w:val="22"/>
                <w:szCs w:val="22"/>
                <w:lang w:val="en-US"/>
              </w:rPr>
              <w:t>NEC</w:t>
            </w:r>
            <w:r w:rsidRPr="004778DD">
              <w:rPr>
                <w:sz w:val="22"/>
                <w:szCs w:val="22"/>
              </w:rPr>
              <w:t xml:space="preserve"> </w:t>
            </w:r>
            <w:r w:rsidRPr="004778DD">
              <w:rPr>
                <w:sz w:val="22"/>
                <w:szCs w:val="22"/>
                <w:lang w:val="en-US"/>
              </w:rPr>
              <w:t>ME</w:t>
            </w:r>
            <w:r w:rsidRPr="004778DD">
              <w:rPr>
                <w:sz w:val="22"/>
                <w:szCs w:val="22"/>
              </w:rPr>
              <w:t>401</w:t>
            </w:r>
            <w:r w:rsidRPr="004778DD">
              <w:rPr>
                <w:sz w:val="22"/>
                <w:szCs w:val="22"/>
                <w:lang w:val="en-US"/>
              </w:rPr>
              <w:t>X</w:t>
            </w:r>
            <w:r w:rsidRPr="004778DD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4778DD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4778DD">
              <w:rPr>
                <w:sz w:val="22"/>
                <w:szCs w:val="22"/>
              </w:rPr>
              <w:t xml:space="preserve"> </w:t>
            </w:r>
            <w:r w:rsidRPr="004778DD">
              <w:rPr>
                <w:sz w:val="22"/>
                <w:szCs w:val="22"/>
                <w:lang w:val="en-US"/>
              </w:rPr>
              <w:t>EVID</w:t>
            </w:r>
            <w:r w:rsidRPr="004778DD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4E4ADD" w14:textId="77777777" w:rsidR="002C735C" w:rsidRPr="004778DD" w:rsidRDefault="00B43524" w:rsidP="004778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778DD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4778D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78DD" w14:paraId="7950E387" w14:textId="77777777" w:rsidTr="004778DD">
        <w:tc>
          <w:tcPr>
            <w:tcW w:w="562" w:type="dxa"/>
          </w:tcPr>
          <w:p w14:paraId="3837E9F0" w14:textId="77777777" w:rsidR="004778DD" w:rsidRPr="00E94129" w:rsidRDefault="004778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4165F3F" w14:textId="77777777" w:rsidR="004778DD" w:rsidRDefault="004778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778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778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778DD" w14:paraId="5A1C9382" w14:textId="77777777" w:rsidTr="00801458">
        <w:tc>
          <w:tcPr>
            <w:tcW w:w="2336" w:type="dxa"/>
          </w:tcPr>
          <w:p w14:paraId="4C518DAB" w14:textId="77777777" w:rsidR="005D65A5" w:rsidRPr="004778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8D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778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8D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778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8D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778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8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778DD" w14:paraId="07658034" w14:textId="77777777" w:rsidTr="00801458">
        <w:tc>
          <w:tcPr>
            <w:tcW w:w="2336" w:type="dxa"/>
          </w:tcPr>
          <w:p w14:paraId="1553D698" w14:textId="78F29BFB" w:rsidR="005D65A5" w:rsidRPr="004778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778DD" w:rsidRDefault="007478E0" w:rsidP="00801458">
            <w:pPr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778DD" w:rsidRDefault="007478E0" w:rsidP="00801458">
            <w:pPr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778DD" w:rsidRDefault="007478E0" w:rsidP="00801458">
            <w:pPr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  <w:lang w:val="en-US"/>
              </w:rPr>
              <w:t>1-2,3</w:t>
            </w:r>
          </w:p>
        </w:tc>
      </w:tr>
      <w:tr w:rsidR="005D65A5" w:rsidRPr="004778DD" w14:paraId="573F9C21" w14:textId="77777777" w:rsidTr="00801458">
        <w:tc>
          <w:tcPr>
            <w:tcW w:w="2336" w:type="dxa"/>
          </w:tcPr>
          <w:p w14:paraId="0BF83B18" w14:textId="77777777" w:rsidR="005D65A5" w:rsidRPr="004778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FFCA2E" w14:textId="77777777" w:rsidR="005D65A5" w:rsidRPr="004778DD" w:rsidRDefault="007478E0" w:rsidP="00801458">
            <w:pPr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BFC24F9" w14:textId="77777777" w:rsidR="005D65A5" w:rsidRPr="004778DD" w:rsidRDefault="007478E0" w:rsidP="00801458">
            <w:pPr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232B43" w14:textId="77777777" w:rsidR="005D65A5" w:rsidRPr="004778DD" w:rsidRDefault="007478E0" w:rsidP="00801458">
            <w:pPr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  <w:lang w:val="en-US"/>
              </w:rPr>
              <w:t>4-5,6-7</w:t>
            </w:r>
          </w:p>
        </w:tc>
      </w:tr>
      <w:tr w:rsidR="005D65A5" w:rsidRPr="004778DD" w14:paraId="4BCA164E" w14:textId="77777777" w:rsidTr="00801458">
        <w:tc>
          <w:tcPr>
            <w:tcW w:w="2336" w:type="dxa"/>
          </w:tcPr>
          <w:p w14:paraId="3E558251" w14:textId="77777777" w:rsidR="005D65A5" w:rsidRPr="004778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753F94" w14:textId="77777777" w:rsidR="005D65A5" w:rsidRPr="004778DD" w:rsidRDefault="007478E0" w:rsidP="00801458">
            <w:pPr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150F05" w14:textId="77777777" w:rsidR="005D65A5" w:rsidRPr="004778DD" w:rsidRDefault="007478E0" w:rsidP="00801458">
            <w:pPr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EE0F34" w14:textId="77777777" w:rsidR="005D65A5" w:rsidRPr="004778DD" w:rsidRDefault="007478E0" w:rsidP="00801458">
            <w:pPr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F35A49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778DD" w14:paraId="1DAF8AA7" w14:textId="77777777" w:rsidTr="004778DD">
        <w:tc>
          <w:tcPr>
            <w:tcW w:w="562" w:type="dxa"/>
          </w:tcPr>
          <w:p w14:paraId="43E42313" w14:textId="77777777" w:rsidR="004778DD" w:rsidRDefault="004778D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2226CAA" w14:textId="77777777" w:rsidR="004778DD" w:rsidRDefault="004778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778DD" w14:paraId="0267C479" w14:textId="77777777" w:rsidTr="00801458">
        <w:tc>
          <w:tcPr>
            <w:tcW w:w="2500" w:type="pct"/>
          </w:tcPr>
          <w:p w14:paraId="37F699C9" w14:textId="77777777" w:rsidR="00B8237E" w:rsidRPr="004778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8D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778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8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778DD" w14:paraId="3F240151" w14:textId="77777777" w:rsidTr="00801458">
        <w:tc>
          <w:tcPr>
            <w:tcW w:w="2500" w:type="pct"/>
          </w:tcPr>
          <w:p w14:paraId="61E91592" w14:textId="61A0874C" w:rsidR="00B8237E" w:rsidRPr="004778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778DD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5ED640C" w14:textId="16CDBBD7" w:rsidR="00B8237E" w:rsidRPr="004778DD" w:rsidRDefault="005C548A" w:rsidP="00801458">
            <w:pPr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  <w:lang w:val="en-US"/>
              </w:rPr>
              <w:t>1-2,3-4</w:t>
            </w:r>
          </w:p>
        </w:tc>
      </w:tr>
      <w:tr w:rsidR="00B8237E" w:rsidRPr="004778DD" w14:paraId="4820D666" w14:textId="77777777" w:rsidTr="00801458">
        <w:tc>
          <w:tcPr>
            <w:tcW w:w="2500" w:type="pct"/>
          </w:tcPr>
          <w:p w14:paraId="22C69511" w14:textId="77777777" w:rsidR="00B8237E" w:rsidRPr="004778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778DD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75161C7" w14:textId="77777777" w:rsidR="00B8237E" w:rsidRPr="004778DD" w:rsidRDefault="005C548A" w:rsidP="00801458">
            <w:pPr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B8237E" w:rsidRPr="004778DD" w14:paraId="7B740692" w14:textId="77777777" w:rsidTr="00801458">
        <w:tc>
          <w:tcPr>
            <w:tcW w:w="2500" w:type="pct"/>
          </w:tcPr>
          <w:p w14:paraId="2ECDEF5B" w14:textId="77777777" w:rsidR="00B8237E" w:rsidRPr="004778DD" w:rsidRDefault="00B8237E" w:rsidP="00801458">
            <w:pPr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6449E8" w14:textId="77777777" w:rsidR="00B8237E" w:rsidRPr="004778DD" w:rsidRDefault="005C548A" w:rsidP="00801458">
            <w:pPr>
              <w:rPr>
                <w:rFonts w:ascii="Times New Roman" w:hAnsi="Times New Roman" w:cs="Times New Roman"/>
              </w:rPr>
            </w:pPr>
            <w:r w:rsidRPr="004778D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7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7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7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7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7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7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7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778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AC15CA" w14:textId="77777777" w:rsidR="000F2F9A" w:rsidRDefault="000F2F9A" w:rsidP="00315CA6">
      <w:pPr>
        <w:spacing w:after="0" w:line="240" w:lineRule="auto"/>
      </w:pPr>
      <w:r>
        <w:separator/>
      </w:r>
    </w:p>
  </w:endnote>
  <w:endnote w:type="continuationSeparator" w:id="0">
    <w:p w14:paraId="3AA9545C" w14:textId="77777777" w:rsidR="000F2F9A" w:rsidRDefault="000F2F9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12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8CFA69" w14:textId="77777777" w:rsidR="000F2F9A" w:rsidRDefault="000F2F9A" w:rsidP="00315CA6">
      <w:pPr>
        <w:spacing w:after="0" w:line="240" w:lineRule="auto"/>
      </w:pPr>
      <w:r>
        <w:separator/>
      </w:r>
    </w:p>
  </w:footnote>
  <w:footnote w:type="continuationSeparator" w:id="0">
    <w:p w14:paraId="2FDACA5D" w14:textId="77777777" w:rsidR="000F2F9A" w:rsidRDefault="000F2F9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2F9A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78DD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129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7586379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8092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E915A3-B40F-4E00-98A4-D4D4E26CB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2773</Words>
  <Characters>15807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